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b w:val="1"/>
        </w:rPr>
      </w:pPr>
      <w:r w:rsidDel="00000000" w:rsidR="00000000" w:rsidRPr="00000000">
        <w:rPr>
          <w:b w:val="1"/>
          <w:rtl w:val="0"/>
        </w:rPr>
        <w:t xml:space="preserve">Group: 13</w:t>
        <w:tab/>
        <w:t xml:space="preserve">Supervisor: Matt York-Smith</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numPr>
          <w:ilvl w:val="0"/>
          <w:numId w:val="1"/>
        </w:numPr>
        <w:ind w:left="720" w:hanging="360"/>
        <w:contextualSpacing w:val="1"/>
        <w:rPr>
          <w:b w:val="1"/>
          <w:color w:val="3d85c6"/>
          <w:sz w:val="36"/>
          <w:szCs w:val="36"/>
        </w:rPr>
      </w:pPr>
      <w:r w:rsidDel="00000000" w:rsidR="00000000" w:rsidRPr="00000000">
        <w:rPr>
          <w:b w:val="1"/>
          <w:color w:val="3d85c6"/>
          <w:sz w:val="36"/>
          <w:szCs w:val="36"/>
          <w:u w:val="single"/>
          <w:rtl w:val="0"/>
        </w:rPr>
        <w:t xml:space="preserve">Theme</w:t>
      </w:r>
    </w:p>
    <w:p w:rsidR="00000000" w:rsidDel="00000000" w:rsidP="00000000" w:rsidRDefault="00000000" w:rsidRPr="00000000" w14:paraId="00000003">
      <w:pPr>
        <w:ind w:left="720" w:firstLine="0"/>
        <w:contextualSpacing w:val="0"/>
        <w:rPr/>
      </w:pPr>
      <w:r w:rsidDel="00000000" w:rsidR="00000000" w:rsidRPr="00000000">
        <w:rPr>
          <w:rtl w:val="0"/>
        </w:rPr>
      </w:r>
    </w:p>
    <w:tbl>
      <w:tblPr>
        <w:tblStyle w:val="Table1"/>
        <w:tblW w:w="50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tblGridChange w:id="0">
          <w:tblGrid>
            <w:gridCol w:w="5040"/>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contextualSpacing w:val="0"/>
              <w:jc w:val="center"/>
              <w:rPr/>
            </w:pPr>
            <w:r w:rsidDel="00000000" w:rsidR="00000000" w:rsidRPr="00000000">
              <w:rPr>
                <w:rtl w:val="0"/>
              </w:rPr>
              <w:t xml:space="preserve">Deactivating a nuclear bomb.</w:t>
            </w:r>
          </w:p>
        </w:tc>
      </w:tr>
    </w:tbl>
    <w:p w:rsidR="00000000" w:rsidDel="00000000" w:rsidP="00000000" w:rsidRDefault="00000000" w:rsidRPr="00000000" w14:paraId="00000005">
      <w:pPr>
        <w:ind w:left="720" w:firstLine="0"/>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numPr>
          <w:ilvl w:val="0"/>
          <w:numId w:val="1"/>
        </w:numPr>
        <w:ind w:left="720" w:hanging="360"/>
        <w:contextualSpacing w:val="1"/>
        <w:rPr>
          <w:b w:val="1"/>
          <w:color w:val="3d85c6"/>
          <w:sz w:val="36"/>
          <w:szCs w:val="36"/>
        </w:rPr>
      </w:pPr>
      <w:r w:rsidDel="00000000" w:rsidR="00000000" w:rsidRPr="00000000">
        <w:rPr>
          <w:b w:val="1"/>
          <w:color w:val="3d85c6"/>
          <w:sz w:val="36"/>
          <w:szCs w:val="36"/>
          <w:u w:val="single"/>
          <w:rtl w:val="0"/>
        </w:rPr>
        <w:t xml:space="preserve">Learning Outcomes</w:t>
      </w:r>
    </w:p>
    <w:p w:rsidR="00000000" w:rsidDel="00000000" w:rsidP="00000000" w:rsidRDefault="00000000" w:rsidRPr="00000000" w14:paraId="00000008">
      <w:pPr>
        <w:contextualSpacing w:val="0"/>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numPr>
                <w:ilvl w:val="0"/>
                <w:numId w:val="4"/>
              </w:numPr>
              <w:spacing w:line="276.00000208074397"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Certain puzzles will require applying knowledge gained from the provided papers (e.g. must answer complementary questions to access code).</w:t>
            </w:r>
          </w:p>
          <w:p w:rsidR="00000000" w:rsidDel="00000000" w:rsidP="00000000" w:rsidRDefault="00000000" w:rsidRPr="00000000" w14:paraId="0000000A">
            <w:pPr>
              <w:numPr>
                <w:ilvl w:val="0"/>
                <w:numId w:val="4"/>
              </w:numPr>
              <w:spacing w:line="276.00000208074397"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Each puzzle will focus on a different science discipline, but still be relevant to each other (allows an integrative approach to the topic).</w:t>
            </w:r>
          </w:p>
          <w:p w:rsidR="00000000" w:rsidDel="00000000" w:rsidP="00000000" w:rsidRDefault="00000000" w:rsidRPr="00000000" w14:paraId="0000000B">
            <w:pPr>
              <w:numPr>
                <w:ilvl w:val="1"/>
                <w:numId w:val="4"/>
              </w:numPr>
              <w:spacing w:line="276.00000208074397" w:lineRule="auto"/>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Biology: impacts of nuclear radiation on the human body</w:t>
            </w:r>
          </w:p>
          <w:p w:rsidR="00000000" w:rsidDel="00000000" w:rsidP="00000000" w:rsidRDefault="00000000" w:rsidRPr="00000000" w14:paraId="0000000C">
            <w:pPr>
              <w:numPr>
                <w:ilvl w:val="1"/>
                <w:numId w:val="4"/>
              </w:numPr>
              <w:spacing w:line="276.00000208074397" w:lineRule="auto"/>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Chemistry:</w:t>
            </w:r>
          </w:p>
          <w:p w:rsidR="00000000" w:rsidDel="00000000" w:rsidP="00000000" w:rsidRDefault="00000000" w:rsidRPr="00000000" w14:paraId="0000000D">
            <w:pPr>
              <w:numPr>
                <w:ilvl w:val="1"/>
                <w:numId w:val="4"/>
              </w:numPr>
              <w:spacing w:line="276.00000208074397" w:lineRule="auto"/>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Physics: process of nuclear fission </w:t>
            </w:r>
          </w:p>
          <w:p w:rsidR="00000000" w:rsidDel="00000000" w:rsidP="00000000" w:rsidRDefault="00000000" w:rsidRPr="00000000" w14:paraId="0000000E">
            <w:pPr>
              <w:numPr>
                <w:ilvl w:val="1"/>
                <w:numId w:val="4"/>
              </w:numPr>
              <w:spacing w:line="276.00000208074397" w:lineRule="auto"/>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ESS: environmental impacts of nuclear power</w:t>
            </w:r>
          </w:p>
          <w:p w:rsidR="00000000" w:rsidDel="00000000" w:rsidP="00000000" w:rsidRDefault="00000000" w:rsidRPr="00000000" w14:paraId="0000000F">
            <w:pPr>
              <w:numPr>
                <w:ilvl w:val="1"/>
                <w:numId w:val="4"/>
              </w:numPr>
              <w:spacing w:line="276.00000208074397" w:lineRule="auto"/>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Computer Science: “deactivating” the nuclear bomb (coding skills)</w:t>
            </w:r>
            <w:r w:rsidDel="00000000" w:rsidR="00000000" w:rsidRPr="00000000">
              <w:rPr>
                <w:rtl w:val="0"/>
              </w:rPr>
            </w:r>
          </w:p>
        </w:tc>
      </w:tr>
    </w:tbl>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numPr>
          <w:ilvl w:val="0"/>
          <w:numId w:val="1"/>
        </w:numPr>
        <w:ind w:left="720" w:hanging="360"/>
        <w:contextualSpacing w:val="1"/>
        <w:rPr>
          <w:b w:val="1"/>
          <w:color w:val="3d85c6"/>
          <w:sz w:val="36"/>
          <w:szCs w:val="36"/>
        </w:rPr>
      </w:pPr>
      <w:r w:rsidDel="00000000" w:rsidR="00000000" w:rsidRPr="00000000">
        <w:rPr>
          <w:b w:val="1"/>
          <w:color w:val="3d85c6"/>
          <w:sz w:val="36"/>
          <w:szCs w:val="36"/>
          <w:u w:val="single"/>
          <w:rtl w:val="0"/>
        </w:rPr>
        <w:t xml:space="preserve">Setup Instructions</w:t>
      </w:r>
    </w:p>
    <w:p w:rsidR="00000000" w:rsidDel="00000000" w:rsidP="00000000" w:rsidRDefault="00000000" w:rsidRPr="00000000" w14:paraId="00000013">
      <w:pPr>
        <w:contextualSpacing w:val="0"/>
        <w:rPr/>
      </w:pPr>
      <w:r w:rsidDel="00000000" w:rsidR="00000000" w:rsidRPr="00000000">
        <w:rPr>
          <w:rtl w:val="0"/>
        </w:rPr>
      </w:r>
    </w:p>
    <w:tbl>
      <w:tblPr>
        <w:tblStyle w:val="Table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7770"/>
        <w:tblGridChange w:id="0">
          <w:tblGrid>
            <w:gridCol w:w="1230"/>
            <w:gridCol w:w="7770"/>
          </w:tblGrid>
        </w:tblGridChange>
      </w:tblGrid>
      <w:tr>
        <w:tc>
          <w:tcPr>
            <w:shd w:fill="6fa8dc"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before="0" w:line="240" w:lineRule="auto"/>
              <w:ind w:left="0" w:firstLine="0"/>
              <w:contextualSpacing w:val="0"/>
              <w:rPr/>
            </w:pPr>
            <w:r w:rsidDel="00000000" w:rsidR="00000000" w:rsidRPr="00000000">
              <w:rPr>
                <w:rtl w:val="0"/>
              </w:rPr>
              <w:t xml:space="preserve">Hide bioninja paper behind dartboard at the front of the class, and the complementary MCQ sheet rolled up in the window (IMPORTANT: make sure they are sticking out a little).</w:t>
            </w:r>
          </w:p>
        </w:tc>
      </w:tr>
      <w:tr>
        <w:tc>
          <w:tcPr>
            <w:shd w:fill="6fa8dc"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contextualSpacing w:val="0"/>
              <w:rPr/>
            </w:pPr>
            <w:r w:rsidDel="00000000" w:rsidR="00000000" w:rsidRPr="00000000">
              <w:rPr>
                <w:rtl w:val="0"/>
              </w:rPr>
              <w:t xml:space="preserve">Hide Half-life information paper near the Hazcards (next to the measuring cylinders). Make sure it sticks out a little. </w:t>
            </w:r>
          </w:p>
        </w:tc>
      </w:tr>
      <w:tr>
        <w:tc>
          <w:tcPr>
            <w:shd w:fill="6fa8dc"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after="0" w:before="0" w:line="240" w:lineRule="auto"/>
              <w:ind w:left="0" w:firstLine="0"/>
              <w:contextualSpacing w:val="0"/>
              <w:rPr/>
            </w:pPr>
            <w:r w:rsidDel="00000000" w:rsidR="00000000" w:rsidRPr="00000000">
              <w:rPr>
                <w:rtl w:val="0"/>
              </w:rPr>
              <w:t xml:space="preserve">Place the USB, Process-crossword paper and the blue invisible ink pen in the small wooden box. Use the ‘Chemistry and Biology’ locks to secure the box.</w:t>
            </w:r>
          </w:p>
        </w:tc>
      </w:tr>
      <w:tr>
        <w:tc>
          <w:tcPr>
            <w:shd w:fill="6fa8dc"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rPr/>
            </w:pPr>
            <w:r w:rsidDel="00000000" w:rsidR="00000000" w:rsidRPr="00000000">
              <w:rPr>
                <w:rtl w:val="0"/>
              </w:rPr>
            </w:r>
          </w:p>
        </w:tc>
      </w:tr>
      <w:tr>
        <w:tc>
          <w:tcPr>
            <w:shd w:fill="6fa8dc"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contextualSpacing w:val="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contextualSpacing w:val="0"/>
              <w:rPr/>
            </w:pPr>
            <w:r w:rsidDel="00000000" w:rsidR="00000000" w:rsidRPr="00000000">
              <w:rPr>
                <w:rtl w:val="0"/>
              </w:rPr>
            </w:r>
          </w:p>
        </w:tc>
      </w:tr>
      <w:tr>
        <w:tc>
          <w:tcPr>
            <w:shd w:fill="6fa8dc"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contextualSpacing w:val="0"/>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rPr/>
            </w:pPr>
            <w:r w:rsidDel="00000000" w:rsidR="00000000" w:rsidRPr="00000000">
              <w:rPr>
                <w:rtl w:val="0"/>
              </w:rPr>
            </w:r>
          </w:p>
        </w:tc>
      </w:tr>
      <w:tr>
        <w:tc>
          <w:tcPr>
            <w:shd w:fill="6fa8dc"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rPr/>
            </w:pPr>
            <w:r w:rsidDel="00000000" w:rsidR="00000000" w:rsidRPr="00000000">
              <w:rPr>
                <w:rtl w:val="0"/>
              </w:rPr>
            </w:r>
          </w:p>
        </w:tc>
      </w:tr>
      <w:tr>
        <w:tc>
          <w:tcPr>
            <w:shd w:fill="6fa8dc"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contextualSpacing w:val="0"/>
              <w:rPr/>
            </w:pPr>
            <w:r w:rsidDel="00000000" w:rsidR="00000000" w:rsidRPr="00000000">
              <w:rPr>
                <w:rtl w:val="0"/>
              </w:rPr>
            </w:r>
          </w:p>
        </w:tc>
      </w:tr>
      <w:tr>
        <w:tc>
          <w:tcPr>
            <w:shd w:fill="6fa8dc"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rPr/>
            </w:pPr>
            <w:r w:rsidDel="00000000" w:rsidR="00000000" w:rsidRPr="00000000">
              <w:rPr>
                <w:rtl w:val="0"/>
              </w:rPr>
            </w:r>
          </w:p>
        </w:tc>
      </w:tr>
      <w:tr>
        <w:tc>
          <w:tcPr>
            <w:shd w:fill="6fa8dc"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numPr>
          <w:ilvl w:val="0"/>
          <w:numId w:val="1"/>
        </w:numPr>
        <w:ind w:left="720" w:hanging="360"/>
        <w:contextualSpacing w:val="1"/>
        <w:rPr>
          <w:b w:val="1"/>
          <w:color w:val="3d85c6"/>
          <w:sz w:val="36"/>
          <w:szCs w:val="36"/>
        </w:rPr>
      </w:pPr>
      <w:r w:rsidDel="00000000" w:rsidR="00000000" w:rsidRPr="00000000">
        <w:rPr>
          <w:b w:val="1"/>
          <w:color w:val="3d85c6"/>
          <w:sz w:val="36"/>
          <w:szCs w:val="36"/>
          <w:u w:val="single"/>
          <w:rtl w:val="0"/>
        </w:rPr>
        <w:t xml:space="preserve">Game Flow</w:t>
      </w:r>
    </w:p>
    <w:p w:rsidR="00000000" w:rsidDel="00000000" w:rsidP="00000000" w:rsidRDefault="00000000" w:rsidRPr="00000000" w14:paraId="0000002B">
      <w:pPr>
        <w:contextualSpacing w:val="0"/>
        <w:rPr/>
      </w:pPr>
      <w:r w:rsidDel="00000000" w:rsidR="00000000" w:rsidRPr="00000000">
        <w:rPr>
          <w:rtl w:val="0"/>
        </w:rPr>
      </w:r>
    </w:p>
    <w:tbl>
      <w:tblPr>
        <w:tblStyle w:val="Table4"/>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numPr>
                <w:ilvl w:val="0"/>
                <w:numId w:val="2"/>
              </w:numPr>
              <w:ind w:left="720" w:hanging="360"/>
              <w:contextualSpacing w:val="1"/>
              <w:rPr>
                <w:rFonts w:ascii="Open Sans" w:cs="Open Sans" w:eastAsia="Open Sans" w:hAnsi="Open Sans"/>
                <w:b w:val="1"/>
              </w:rPr>
            </w:pPr>
            <w:r w:rsidDel="00000000" w:rsidR="00000000" w:rsidRPr="00000000">
              <w:rPr>
                <w:rFonts w:ascii="Open Sans" w:cs="Open Sans" w:eastAsia="Open Sans" w:hAnsi="Open Sans"/>
                <w:b w:val="1"/>
                <w:rtl w:val="0"/>
              </w:rPr>
              <w:t xml:space="preserve">Wordlock:</w:t>
            </w:r>
          </w:p>
          <w:p w:rsidR="00000000" w:rsidDel="00000000" w:rsidP="00000000" w:rsidRDefault="00000000" w:rsidRPr="00000000" w14:paraId="0000002D">
            <w:pPr>
              <w:numPr>
                <w:ilvl w:val="1"/>
                <w:numId w:val="2"/>
              </w:numP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Find bioninja paper (behind dart board) and complementary MCQ sheet (rolled up in window). The correct options spell out the word “</w:t>
            </w:r>
            <w:r w:rsidDel="00000000" w:rsidR="00000000" w:rsidRPr="00000000">
              <w:rPr>
                <w:rFonts w:ascii="Open Sans" w:cs="Open Sans" w:eastAsia="Open Sans" w:hAnsi="Open Sans"/>
                <w:b w:val="1"/>
                <w:rtl w:val="0"/>
              </w:rPr>
              <w:t xml:space="preserve">DRILL</w:t>
            </w:r>
            <w:r w:rsidDel="00000000" w:rsidR="00000000" w:rsidRPr="00000000">
              <w:rPr>
                <w:rFonts w:ascii="Open Sans" w:cs="Open Sans" w:eastAsia="Open Sans" w:hAnsi="Open Sans"/>
                <w:rtl w:val="0"/>
              </w:rPr>
              <w:t xml:space="preserve">”, which will be used to unlock the word lock.</w:t>
            </w:r>
          </w:p>
          <w:p w:rsidR="00000000" w:rsidDel="00000000" w:rsidP="00000000" w:rsidRDefault="00000000" w:rsidRPr="00000000" w14:paraId="0000002E">
            <w:pPr>
              <w:ind w:left="1440" w:firstLine="0"/>
              <w:contextualSpacing w:val="0"/>
              <w:rPr>
                <w:rFonts w:ascii="Open Sans" w:cs="Open Sans" w:eastAsia="Open Sans" w:hAnsi="Open Sans"/>
                <w:b w:val="1"/>
                <w:color w:val="3d85c6"/>
              </w:rPr>
            </w:pPr>
            <w:r w:rsidDel="00000000" w:rsidR="00000000" w:rsidRPr="00000000">
              <w:rPr>
                <w:rFonts w:ascii="Open Sans" w:cs="Open Sans" w:eastAsia="Open Sans" w:hAnsi="Open Sans"/>
                <w:b w:val="1"/>
                <w:color w:val="3d85c6"/>
                <w:rtl w:val="0"/>
              </w:rPr>
              <w:t xml:space="preserve">Hint: find the missing sheet (or give general location)</w:t>
            </w:r>
          </w:p>
          <w:p w:rsidR="00000000" w:rsidDel="00000000" w:rsidP="00000000" w:rsidRDefault="00000000" w:rsidRPr="00000000" w14:paraId="0000002F">
            <w:pPr>
              <w:ind w:left="0" w:firstLine="0"/>
              <w:contextualSpacing w:val="0"/>
              <w:rPr>
                <w:rFonts w:ascii="Open Sans" w:cs="Open Sans" w:eastAsia="Open Sans" w:hAnsi="Open Sans"/>
                <w:b w:val="1"/>
                <w:color w:val="3d85c6"/>
              </w:rPr>
            </w:pPr>
            <w:r w:rsidDel="00000000" w:rsidR="00000000" w:rsidRPr="00000000">
              <w:rPr>
                <w:rtl w:val="0"/>
              </w:rPr>
            </w:r>
          </w:p>
          <w:p w:rsidR="00000000" w:rsidDel="00000000" w:rsidP="00000000" w:rsidRDefault="00000000" w:rsidRPr="00000000" w14:paraId="00000030">
            <w:pPr>
              <w:numPr>
                <w:ilvl w:val="0"/>
                <w:numId w:val="2"/>
              </w:numPr>
              <w:ind w:left="720" w:hanging="360"/>
              <w:contextualSpacing w:val="1"/>
              <w:rPr>
                <w:rFonts w:ascii="Open Sans" w:cs="Open Sans" w:eastAsia="Open Sans" w:hAnsi="Open Sans"/>
                <w:b w:val="1"/>
              </w:rPr>
            </w:pPr>
            <w:r w:rsidDel="00000000" w:rsidR="00000000" w:rsidRPr="00000000">
              <w:rPr>
                <w:rFonts w:ascii="Open Sans" w:cs="Open Sans" w:eastAsia="Open Sans" w:hAnsi="Open Sans"/>
                <w:b w:val="1"/>
                <w:rtl w:val="0"/>
              </w:rPr>
              <w:t xml:space="preserve">3 digit lock:</w:t>
            </w:r>
          </w:p>
          <w:p w:rsidR="00000000" w:rsidDel="00000000" w:rsidP="00000000" w:rsidRDefault="00000000" w:rsidRPr="00000000" w14:paraId="00000031">
            <w:pPr>
              <w:numPr>
                <w:ilvl w:val="1"/>
                <w:numId w:val="2"/>
              </w:numP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Find the black circle on the “half-life” paper (in hazcard binder in the cupboard), read the coordinates on the graph or calculate the half life of the radioactivity . The answer is the number for lock.</w:t>
            </w:r>
          </w:p>
          <w:p w:rsidR="00000000" w:rsidDel="00000000" w:rsidP="00000000" w:rsidRDefault="00000000" w:rsidRPr="00000000" w14:paraId="00000032">
            <w:pPr>
              <w:ind w:left="1440" w:firstLine="0"/>
              <w:contextualSpacing w:val="0"/>
              <w:rPr>
                <w:rFonts w:ascii="Open Sans" w:cs="Open Sans" w:eastAsia="Open Sans" w:hAnsi="Open Sans"/>
                <w:b w:val="1"/>
                <w:color w:val="3d85c6"/>
              </w:rPr>
            </w:pPr>
            <w:r w:rsidDel="00000000" w:rsidR="00000000" w:rsidRPr="00000000">
              <w:rPr>
                <w:rFonts w:ascii="Open Sans" w:cs="Open Sans" w:eastAsia="Open Sans" w:hAnsi="Open Sans"/>
                <w:b w:val="1"/>
                <w:color w:val="3d85c6"/>
                <w:rtl w:val="0"/>
              </w:rPr>
              <w:t xml:space="preserve">Hint: look at the shaded-in dot in the graph</w:t>
            </w:r>
          </w:p>
          <w:p w:rsidR="00000000" w:rsidDel="00000000" w:rsidP="00000000" w:rsidRDefault="00000000" w:rsidRPr="00000000" w14:paraId="00000033">
            <w:pPr>
              <w:numPr>
                <w:ilvl w:val="1"/>
                <w:numId w:val="2"/>
              </w:numP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Find the bottle with the bottle lock on it, the code on the 3 digit lock is </w:t>
            </w:r>
            <w:r w:rsidDel="00000000" w:rsidR="00000000" w:rsidRPr="00000000">
              <w:rPr>
                <w:rFonts w:ascii="Open Sans" w:cs="Open Sans" w:eastAsia="Open Sans" w:hAnsi="Open Sans"/>
                <w:b w:val="1"/>
                <w:rtl w:val="0"/>
              </w:rPr>
              <w:t xml:space="preserve">480</w:t>
            </w:r>
          </w:p>
          <w:p w:rsidR="00000000" w:rsidDel="00000000" w:rsidP="00000000" w:rsidRDefault="00000000" w:rsidRPr="00000000" w14:paraId="00000034">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5">
            <w:pPr>
              <w:numPr>
                <w:ilvl w:val="0"/>
                <w:numId w:val="2"/>
              </w:numPr>
              <w:ind w:left="720" w:hanging="360"/>
              <w:contextualSpacing w:val="1"/>
              <w:rPr>
                <w:rFonts w:ascii="Open Sans" w:cs="Open Sans" w:eastAsia="Open Sans" w:hAnsi="Open Sans"/>
                <w:b w:val="1"/>
              </w:rPr>
            </w:pPr>
            <w:r w:rsidDel="00000000" w:rsidR="00000000" w:rsidRPr="00000000">
              <w:rPr>
                <w:rFonts w:ascii="Open Sans" w:cs="Open Sans" w:eastAsia="Open Sans" w:hAnsi="Open Sans"/>
                <w:b w:val="1"/>
                <w:rtl w:val="0"/>
              </w:rPr>
              <w:t xml:space="preserve">Directional lock:</w:t>
            </w:r>
          </w:p>
          <w:p w:rsidR="00000000" w:rsidDel="00000000" w:rsidP="00000000" w:rsidRDefault="00000000" w:rsidRPr="00000000" w14:paraId="00000036">
            <w:pPr>
              <w:numPr>
                <w:ilvl w:val="1"/>
                <w:numId w:val="2"/>
              </w:numP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Find the invisible ink pen, the usb drive, and the physics crossword paper in the small box</w:t>
            </w:r>
          </w:p>
          <w:p w:rsidR="00000000" w:rsidDel="00000000" w:rsidP="00000000" w:rsidRDefault="00000000" w:rsidRPr="00000000" w14:paraId="00000037">
            <w:pPr>
              <w:numPr>
                <w:ilvl w:val="1"/>
                <w:numId w:val="2"/>
              </w:numP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Shine the invisible ink pen light on the paper stuck next to where it says “Name” on the physics crossword paper and see the drawing of the directional lock</w:t>
            </w:r>
          </w:p>
          <w:p w:rsidR="00000000" w:rsidDel="00000000" w:rsidP="00000000" w:rsidRDefault="00000000" w:rsidRPr="00000000" w14:paraId="00000038">
            <w:pPr>
              <w:numPr>
                <w:ilvl w:val="1"/>
                <w:numId w:val="2"/>
              </w:numP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Unlock the code for the lock by putting the process of nuclear fission in order. The direction in which the word is going for the first step in the process is the first direction in the lock. The correct answer is "</w:t>
            </w:r>
            <w:r w:rsidDel="00000000" w:rsidR="00000000" w:rsidRPr="00000000">
              <w:rPr>
                <w:rFonts w:ascii="Open Sans" w:cs="Open Sans" w:eastAsia="Open Sans" w:hAnsi="Open Sans"/>
                <w:b w:val="1"/>
                <w:rtl w:val="0"/>
              </w:rPr>
              <w:t xml:space="preserve">down, down, down, right, down, right</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39">
            <w:pPr>
              <w:ind w:left="1440" w:firstLine="0"/>
              <w:contextualSpacing w:val="0"/>
              <w:rPr>
                <w:rFonts w:ascii="Open Sans" w:cs="Open Sans" w:eastAsia="Open Sans" w:hAnsi="Open Sans"/>
                <w:b w:val="1"/>
                <w:color w:val="3d85c6"/>
              </w:rPr>
            </w:pPr>
            <w:r w:rsidDel="00000000" w:rsidR="00000000" w:rsidRPr="00000000">
              <w:rPr>
                <w:rFonts w:ascii="Open Sans" w:cs="Open Sans" w:eastAsia="Open Sans" w:hAnsi="Open Sans"/>
                <w:b w:val="1"/>
                <w:color w:val="3d85c6"/>
                <w:rtl w:val="0"/>
              </w:rPr>
              <w:t xml:space="preserve">Hint: first step in the process is the first direction to input into the lock</w:t>
            </w:r>
          </w:p>
          <w:p w:rsidR="00000000" w:rsidDel="00000000" w:rsidP="00000000" w:rsidRDefault="00000000" w:rsidRPr="00000000" w14:paraId="0000003A">
            <w:pPr>
              <w:ind w:left="0" w:firstLine="0"/>
              <w:contextualSpacing w:val="0"/>
              <w:rPr>
                <w:rFonts w:ascii="Open Sans" w:cs="Open Sans" w:eastAsia="Open Sans" w:hAnsi="Open Sans"/>
                <w:b w:val="1"/>
                <w:color w:val="3d85c6"/>
              </w:rPr>
            </w:pPr>
            <w:r w:rsidDel="00000000" w:rsidR="00000000" w:rsidRPr="00000000">
              <w:rPr>
                <w:rtl w:val="0"/>
              </w:rPr>
            </w:r>
          </w:p>
          <w:p w:rsidR="00000000" w:rsidDel="00000000" w:rsidP="00000000" w:rsidRDefault="00000000" w:rsidRPr="00000000" w14:paraId="0000003B">
            <w:pPr>
              <w:numPr>
                <w:ilvl w:val="0"/>
                <w:numId w:val="2"/>
              </w:numPr>
              <w:ind w:left="720" w:hanging="360"/>
              <w:contextualSpacing w:val="1"/>
              <w:rPr>
                <w:rFonts w:ascii="Open Sans" w:cs="Open Sans" w:eastAsia="Open Sans" w:hAnsi="Open Sans"/>
                <w:b w:val="1"/>
              </w:rPr>
            </w:pPr>
            <w:r w:rsidDel="00000000" w:rsidR="00000000" w:rsidRPr="00000000">
              <w:rPr>
                <w:rFonts w:ascii="Open Sans" w:cs="Open Sans" w:eastAsia="Open Sans" w:hAnsi="Open Sans"/>
                <w:b w:val="1"/>
                <w:rtl w:val="0"/>
              </w:rPr>
              <w:t xml:space="preserve">Bottle lock:</w:t>
            </w:r>
          </w:p>
          <w:p w:rsidR="00000000" w:rsidDel="00000000" w:rsidP="00000000" w:rsidRDefault="00000000" w:rsidRPr="00000000" w14:paraId="0000003C">
            <w:pPr>
              <w:numPr>
                <w:ilvl w:val="1"/>
                <w:numId w:val="2"/>
              </w:numPr>
              <w:ind w:left="1440" w:hanging="360"/>
              <w:contextualSpacing w:val="1"/>
              <w:rPr>
                <w:rFonts w:ascii="Open Sans" w:cs="Open Sans" w:eastAsia="Open Sans" w:hAnsi="Open Sans"/>
                <w:u w:val="none"/>
              </w:rPr>
            </w:pPr>
            <w:r w:rsidDel="00000000" w:rsidR="00000000" w:rsidRPr="00000000">
              <w:rPr>
                <w:rFonts w:ascii="Open Sans" w:cs="Open Sans" w:eastAsia="Open Sans" w:hAnsi="Open Sans"/>
                <w:rtl w:val="0"/>
              </w:rPr>
              <w:t xml:space="preserve">Background paper has “Uranium-235” written on it. This number is needed to open the bottle lock, which has the pens inside it needed for the QR code in the next step.</w:t>
            </w:r>
          </w:p>
          <w:p w:rsidR="00000000" w:rsidDel="00000000" w:rsidP="00000000" w:rsidRDefault="00000000" w:rsidRPr="00000000" w14:paraId="0000003D">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E">
            <w:pPr>
              <w:numPr>
                <w:ilvl w:val="0"/>
                <w:numId w:val="2"/>
              </w:numPr>
              <w:ind w:left="720" w:hanging="360"/>
              <w:contextualSpacing w:val="1"/>
              <w:rPr>
                <w:rFonts w:ascii="Open Sans" w:cs="Open Sans" w:eastAsia="Open Sans" w:hAnsi="Open Sans"/>
                <w:b w:val="1"/>
              </w:rPr>
            </w:pPr>
            <w:r w:rsidDel="00000000" w:rsidR="00000000" w:rsidRPr="00000000">
              <w:rPr>
                <w:rFonts w:ascii="Open Sans" w:cs="Open Sans" w:eastAsia="Open Sans" w:hAnsi="Open Sans"/>
                <w:b w:val="1"/>
                <w:rtl w:val="0"/>
              </w:rPr>
              <w:t xml:space="preserve">4-digit lock:</w:t>
            </w:r>
          </w:p>
          <w:p w:rsidR="00000000" w:rsidDel="00000000" w:rsidP="00000000" w:rsidRDefault="00000000" w:rsidRPr="00000000" w14:paraId="0000003F">
            <w:pPr>
              <w:numPr>
                <w:ilvl w:val="1"/>
                <w:numId w:val="2"/>
              </w:numP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Find QR code hidden in rock container.</w:t>
            </w:r>
          </w:p>
          <w:p w:rsidR="00000000" w:rsidDel="00000000" w:rsidP="00000000" w:rsidRDefault="00000000" w:rsidRPr="00000000" w14:paraId="00000040">
            <w:pPr>
              <w:numPr>
                <w:ilvl w:val="1"/>
                <w:numId w:val="2"/>
              </w:numP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Plug the USB Drive into your computer, (The song playing in the background is a clue ‘3’). In the USB, go to the third meme. Open the file to reveal an image and binary code for the QR code.</w:t>
            </w:r>
          </w:p>
          <w:p w:rsidR="00000000" w:rsidDel="00000000" w:rsidP="00000000" w:rsidRDefault="00000000" w:rsidRPr="00000000" w14:paraId="00000041">
            <w:pPr>
              <w:ind w:left="1440" w:firstLine="0"/>
              <w:contextualSpacing w:val="0"/>
              <w:rPr>
                <w:rFonts w:ascii="Open Sans" w:cs="Open Sans" w:eastAsia="Open Sans" w:hAnsi="Open Sans"/>
                <w:b w:val="1"/>
                <w:color w:val="3d85c6"/>
              </w:rPr>
            </w:pPr>
            <w:r w:rsidDel="00000000" w:rsidR="00000000" w:rsidRPr="00000000">
              <w:rPr>
                <w:rFonts w:ascii="Open Sans" w:cs="Open Sans" w:eastAsia="Open Sans" w:hAnsi="Open Sans"/>
                <w:b w:val="1"/>
                <w:color w:val="3d85c6"/>
                <w:rtl w:val="0"/>
              </w:rPr>
              <w:t xml:space="preserve">Hint: Listen to the song</w:t>
            </w:r>
          </w:p>
          <w:p w:rsidR="00000000" w:rsidDel="00000000" w:rsidP="00000000" w:rsidRDefault="00000000" w:rsidRPr="00000000" w14:paraId="00000042">
            <w:pPr>
              <w:numPr>
                <w:ilvl w:val="1"/>
                <w:numId w:val="2"/>
              </w:numP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Get the black pen from the bottles and fill out the empty squares on the QR code. (0 blank/false, 1 Filled/Black).</w:t>
            </w:r>
          </w:p>
          <w:p w:rsidR="00000000" w:rsidDel="00000000" w:rsidP="00000000" w:rsidRDefault="00000000" w:rsidRPr="00000000" w14:paraId="00000043">
            <w:pPr>
              <w:ind w:left="1440" w:firstLine="0"/>
              <w:contextualSpacing w:val="0"/>
              <w:rPr>
                <w:rFonts w:ascii="Open Sans" w:cs="Open Sans" w:eastAsia="Open Sans" w:hAnsi="Open Sans"/>
                <w:b w:val="1"/>
                <w:color w:val="3d85c6"/>
              </w:rPr>
            </w:pPr>
            <w:r w:rsidDel="00000000" w:rsidR="00000000" w:rsidRPr="00000000">
              <w:rPr>
                <w:rFonts w:ascii="Open Sans" w:cs="Open Sans" w:eastAsia="Open Sans" w:hAnsi="Open Sans"/>
                <w:b w:val="1"/>
                <w:color w:val="3d85c6"/>
                <w:rtl w:val="0"/>
              </w:rPr>
              <w:t xml:space="preserve">Hint: Binary correlates with the blank spaces in the QR code</w:t>
            </w:r>
          </w:p>
          <w:p w:rsidR="00000000" w:rsidDel="00000000" w:rsidP="00000000" w:rsidRDefault="00000000" w:rsidRPr="00000000" w14:paraId="00000044">
            <w:pPr>
              <w:numPr>
                <w:ilvl w:val="1"/>
                <w:numId w:val="2"/>
              </w:numPr>
              <w:ind w:left="144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Complete the google form. If they get all 3 questions right then the numbers code is revealed and they can unlock the final lock.</w:t>
            </w:r>
          </w:p>
          <w:p w:rsidR="00000000" w:rsidDel="00000000" w:rsidP="00000000" w:rsidRDefault="00000000" w:rsidRPr="00000000" w14:paraId="00000045">
            <w:pPr>
              <w:contextualSpacing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numPr>
          <w:ilvl w:val="0"/>
          <w:numId w:val="1"/>
        </w:numPr>
        <w:ind w:left="720" w:hanging="360"/>
        <w:contextualSpacing w:val="1"/>
        <w:rPr>
          <w:b w:val="1"/>
          <w:color w:val="3d85c6"/>
          <w:sz w:val="36"/>
          <w:szCs w:val="36"/>
        </w:rPr>
      </w:pPr>
      <w:r w:rsidDel="00000000" w:rsidR="00000000" w:rsidRPr="00000000">
        <w:rPr>
          <w:b w:val="1"/>
          <w:color w:val="3d85c6"/>
          <w:sz w:val="36"/>
          <w:szCs w:val="36"/>
          <w:u w:val="single"/>
          <w:rtl w:val="0"/>
        </w:rPr>
        <w:t xml:space="preserve">Quick Information</w:t>
      </w:r>
    </w:p>
    <w:p w:rsidR="00000000" w:rsidDel="00000000" w:rsidP="00000000" w:rsidRDefault="00000000" w:rsidRPr="00000000" w14:paraId="0000004E">
      <w:pPr>
        <w:contextualSpacing w:val="0"/>
        <w:rPr>
          <w:b w:val="1"/>
          <w:color w:val="3d85c6"/>
          <w:sz w:val="24"/>
          <w:szCs w:val="24"/>
          <w:u w:val="single"/>
        </w:rPr>
      </w:pPr>
      <w:r w:rsidDel="00000000" w:rsidR="00000000" w:rsidRPr="00000000">
        <w:rPr>
          <w:rtl w:val="0"/>
        </w:rPr>
      </w:r>
    </w:p>
    <w:p w:rsidR="00000000" w:rsidDel="00000000" w:rsidP="00000000" w:rsidRDefault="00000000" w:rsidRPr="00000000" w14:paraId="0000004F">
      <w:pPr>
        <w:numPr>
          <w:ilvl w:val="1"/>
          <w:numId w:val="1"/>
        </w:numPr>
        <w:ind w:left="1440" w:hanging="360"/>
        <w:contextualSpacing w:val="1"/>
        <w:rPr>
          <w:b w:val="1"/>
          <w:color w:val="3d85c6"/>
          <w:sz w:val="24"/>
          <w:szCs w:val="24"/>
        </w:rPr>
      </w:pPr>
      <w:r w:rsidDel="00000000" w:rsidR="00000000" w:rsidRPr="00000000">
        <w:rPr>
          <w:b w:val="1"/>
          <w:color w:val="3d85c6"/>
          <w:sz w:val="24"/>
          <w:szCs w:val="24"/>
          <w:u w:val="single"/>
          <w:rtl w:val="0"/>
        </w:rPr>
        <w:t xml:space="preserve">Answer Codes</w:t>
      </w:r>
    </w:p>
    <w:p w:rsidR="00000000" w:rsidDel="00000000" w:rsidP="00000000" w:rsidRDefault="00000000" w:rsidRPr="00000000" w14:paraId="00000050">
      <w:pPr>
        <w:ind w:left="1440" w:firstLine="0"/>
        <w:contextualSpacing w:val="0"/>
        <w:rPr>
          <w:b w:val="1"/>
          <w:color w:val="3d85c6"/>
          <w:sz w:val="24"/>
          <w:szCs w:val="24"/>
          <w:u w:val="single"/>
        </w:rPr>
      </w:pPr>
      <w:r w:rsidDel="00000000" w:rsidR="00000000" w:rsidRPr="00000000">
        <w:rPr>
          <w:rtl w:val="0"/>
        </w:rPr>
      </w:r>
    </w:p>
    <w:tbl>
      <w:tblPr>
        <w:tblStyle w:val="Table5"/>
        <w:tblW w:w="1152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numPr>
                <w:ilvl w:val="0"/>
                <w:numId w:val="3"/>
              </w:numPr>
              <w:ind w:left="720" w:hanging="360"/>
              <w:contextualSpacing w:val="1"/>
              <w:rPr/>
            </w:pPr>
            <w:r w:rsidDel="00000000" w:rsidR="00000000" w:rsidRPr="00000000">
              <w:rPr>
                <w:rtl w:val="0"/>
              </w:rPr>
              <w:t xml:space="preserve">Directional lock:  down, down, down, right, down, right</w:t>
            </w:r>
          </w:p>
          <w:p w:rsidR="00000000" w:rsidDel="00000000" w:rsidP="00000000" w:rsidRDefault="00000000" w:rsidRPr="00000000" w14:paraId="00000052">
            <w:pPr>
              <w:numPr>
                <w:ilvl w:val="1"/>
                <w:numId w:val="3"/>
              </w:numPr>
              <w:spacing w:line="276.5454545454545" w:lineRule="auto"/>
              <w:ind w:left="1440" w:hanging="360"/>
              <w:contextualSpacing w:val="1"/>
              <w:rPr>
                <w:rFonts w:ascii="Verdana" w:cs="Verdana" w:eastAsia="Verdana" w:hAnsi="Verdana"/>
              </w:rPr>
            </w:pPr>
            <w:r w:rsidDel="00000000" w:rsidR="00000000" w:rsidRPr="00000000">
              <w:rPr>
                <w:rFonts w:ascii="Open Sans" w:cs="Open Sans" w:eastAsia="Open Sans" w:hAnsi="Open Sans"/>
                <w:highlight w:val="white"/>
                <w:rtl w:val="0"/>
              </w:rPr>
              <w:t xml:space="preserve">Firstly, a</w:t>
            </w:r>
            <w:r w:rsidDel="00000000" w:rsidR="00000000" w:rsidRPr="00000000">
              <w:rPr>
                <w:rFonts w:ascii="Open Sans" w:cs="Open Sans" w:eastAsia="Open Sans" w:hAnsi="Open Sans"/>
                <w:highlight w:val="white"/>
                <w:rtl w:val="0"/>
              </w:rPr>
              <w:t xml:space="preserve">n atom of nuclear fuel (uranium) absorbs a neutron </w:t>
            </w:r>
          </w:p>
          <w:p w:rsidR="00000000" w:rsidDel="00000000" w:rsidP="00000000" w:rsidRDefault="00000000" w:rsidRPr="00000000" w14:paraId="00000053">
            <w:pPr>
              <w:numPr>
                <w:ilvl w:val="1"/>
                <w:numId w:val="3"/>
              </w:numPr>
              <w:spacing w:line="276.5454545454545" w:lineRule="auto"/>
              <w:ind w:left="1440" w:hanging="360"/>
              <w:contextualSpacing w:val="1"/>
              <w:rPr>
                <w:rFonts w:ascii="Verdana" w:cs="Verdana" w:eastAsia="Verdana" w:hAnsi="Verdana"/>
              </w:rPr>
            </w:pPr>
            <w:r w:rsidDel="00000000" w:rsidR="00000000" w:rsidRPr="00000000">
              <w:rPr>
                <w:rFonts w:ascii="Open Sans" w:cs="Open Sans" w:eastAsia="Open Sans" w:hAnsi="Open Sans"/>
                <w:highlight w:val="white"/>
                <w:rtl w:val="0"/>
              </w:rPr>
              <w:t xml:space="preserve">Then the uranium will experience nuclear fission and split into two smaller atoms (waste)  </w:t>
            </w:r>
          </w:p>
          <w:p w:rsidR="00000000" w:rsidDel="00000000" w:rsidP="00000000" w:rsidRDefault="00000000" w:rsidRPr="00000000" w14:paraId="00000054">
            <w:pPr>
              <w:numPr>
                <w:ilvl w:val="1"/>
                <w:numId w:val="3"/>
              </w:numPr>
              <w:spacing w:line="276.5454545454545" w:lineRule="auto"/>
              <w:ind w:left="1440" w:hanging="360"/>
              <w:contextualSpacing w:val="1"/>
              <w:rPr>
                <w:rFonts w:ascii="Verdana" w:cs="Verdana" w:eastAsia="Verdana" w:hAnsi="Verdana"/>
              </w:rPr>
            </w:pPr>
            <w:r w:rsidDel="00000000" w:rsidR="00000000" w:rsidRPr="00000000">
              <w:rPr>
                <w:rFonts w:ascii="Open Sans" w:cs="Open Sans" w:eastAsia="Open Sans" w:hAnsi="Open Sans"/>
                <w:highlight w:val="white"/>
                <w:rtl w:val="0"/>
              </w:rPr>
              <w:t xml:space="preserve">This action will then release one to three neutrons </w:t>
            </w:r>
          </w:p>
          <w:p w:rsidR="00000000" w:rsidDel="00000000" w:rsidP="00000000" w:rsidRDefault="00000000" w:rsidRPr="00000000" w14:paraId="00000055">
            <w:pPr>
              <w:numPr>
                <w:ilvl w:val="1"/>
                <w:numId w:val="3"/>
              </w:numPr>
              <w:spacing w:line="276.5454545454545" w:lineRule="auto"/>
              <w:ind w:left="1440" w:hanging="360"/>
              <w:contextualSpacing w:val="1"/>
              <w:rPr>
                <w:rFonts w:ascii="Verdana" w:cs="Verdana" w:eastAsia="Verdana" w:hAnsi="Verdana"/>
              </w:rPr>
            </w:pPr>
            <w:r w:rsidDel="00000000" w:rsidR="00000000" w:rsidRPr="00000000">
              <w:rPr>
                <w:rFonts w:ascii="Open Sans" w:cs="Open Sans" w:eastAsia="Open Sans" w:hAnsi="Open Sans"/>
                <w:highlight w:val="white"/>
                <w:rtl w:val="0"/>
              </w:rPr>
              <w:t xml:space="preserve">Later, kinetic energy from the waste is used to heat the water for the steam turbine</w:t>
            </w:r>
          </w:p>
          <w:p w:rsidR="00000000" w:rsidDel="00000000" w:rsidP="00000000" w:rsidRDefault="00000000" w:rsidRPr="00000000" w14:paraId="00000056">
            <w:pPr>
              <w:numPr>
                <w:ilvl w:val="1"/>
                <w:numId w:val="3"/>
              </w:numPr>
              <w:spacing w:line="276.5454545454545" w:lineRule="auto"/>
              <w:ind w:left="1440" w:hanging="360"/>
              <w:contextualSpacing w:val="1"/>
              <w:rPr>
                <w:rFonts w:ascii="Verdana" w:cs="Verdana" w:eastAsia="Verdana" w:hAnsi="Verdana"/>
              </w:rPr>
            </w:pPr>
            <w:r w:rsidDel="00000000" w:rsidR="00000000" w:rsidRPr="00000000">
              <w:rPr>
                <w:rFonts w:ascii="Open Sans" w:cs="Open Sans" w:eastAsia="Open Sans" w:hAnsi="Open Sans"/>
                <w:highlight w:val="white"/>
                <w:rtl w:val="0"/>
              </w:rPr>
              <w:t xml:space="preserve">After heated, the neutrons are used to split the next lot of uranium atoms and the process continues</w:t>
            </w:r>
          </w:p>
          <w:p w:rsidR="00000000" w:rsidDel="00000000" w:rsidP="00000000" w:rsidRDefault="00000000" w:rsidRPr="00000000" w14:paraId="00000057">
            <w:pPr>
              <w:numPr>
                <w:ilvl w:val="1"/>
                <w:numId w:val="3"/>
              </w:numPr>
              <w:spacing w:line="276.5454545454545" w:lineRule="auto"/>
              <w:ind w:left="1440" w:hanging="360"/>
              <w:contextualSpacing w:val="1"/>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Lastly, throughout these processes, energy is released</w:t>
            </w:r>
            <w:r w:rsidDel="00000000" w:rsidR="00000000" w:rsidRPr="00000000">
              <w:rPr>
                <w:rtl w:val="0"/>
              </w:rPr>
            </w:r>
          </w:p>
          <w:p w:rsidR="00000000" w:rsidDel="00000000" w:rsidP="00000000" w:rsidRDefault="00000000" w:rsidRPr="00000000" w14:paraId="00000058">
            <w:pPr>
              <w:numPr>
                <w:ilvl w:val="0"/>
                <w:numId w:val="3"/>
              </w:numPr>
              <w:ind w:left="720" w:hanging="360"/>
              <w:contextualSpacing w:val="1"/>
              <w:rPr/>
            </w:pPr>
            <w:r w:rsidDel="00000000" w:rsidR="00000000" w:rsidRPr="00000000">
              <w:rPr>
                <w:rtl w:val="0"/>
              </w:rPr>
              <w:t xml:space="preserve">3 digit lock: 480</w:t>
            </w:r>
          </w:p>
          <w:p w:rsidR="00000000" w:rsidDel="00000000" w:rsidP="00000000" w:rsidRDefault="00000000" w:rsidRPr="00000000" w14:paraId="00000059">
            <w:pPr>
              <w:numPr>
                <w:ilvl w:val="0"/>
                <w:numId w:val="3"/>
              </w:numPr>
              <w:ind w:left="720" w:hanging="360"/>
              <w:contextualSpacing w:val="1"/>
              <w:rPr/>
            </w:pPr>
            <w:r w:rsidDel="00000000" w:rsidR="00000000" w:rsidRPr="00000000">
              <w:rPr>
                <w:rtl w:val="0"/>
              </w:rPr>
              <w:t xml:space="preserve">Word lock: DRILL</w:t>
            </w:r>
          </w:p>
          <w:p w:rsidR="00000000" w:rsidDel="00000000" w:rsidP="00000000" w:rsidRDefault="00000000" w:rsidRPr="00000000" w14:paraId="0000005A">
            <w:pPr>
              <w:numPr>
                <w:ilvl w:val="0"/>
                <w:numId w:val="3"/>
              </w:numPr>
              <w:ind w:left="720" w:hanging="360"/>
              <w:contextualSpacing w:val="1"/>
              <w:rPr/>
            </w:pPr>
            <w:r w:rsidDel="00000000" w:rsidR="00000000" w:rsidRPr="00000000">
              <w:rPr>
                <w:rtl w:val="0"/>
              </w:rPr>
              <w:t xml:space="preserve">4 digit lock: 1984</w:t>
            </w:r>
            <w:r w:rsidDel="00000000" w:rsidR="00000000" w:rsidRPr="00000000">
              <w:rPr>
                <w:rtl w:val="0"/>
              </w:rPr>
            </w:r>
          </w:p>
        </w:tc>
      </w:tr>
    </w:tbl>
    <w:p w:rsidR="00000000" w:rsidDel="00000000" w:rsidP="00000000" w:rsidRDefault="00000000" w:rsidRPr="00000000" w14:paraId="0000005B">
      <w:pPr>
        <w:ind w:left="1440" w:firstLine="0"/>
        <w:contextualSpacing w:val="0"/>
        <w:rPr>
          <w:b w:val="1"/>
          <w:color w:val="3d85c6"/>
          <w:sz w:val="24"/>
          <w:szCs w:val="24"/>
          <w:u w:val="single"/>
        </w:rPr>
      </w:pPr>
      <w:r w:rsidDel="00000000" w:rsidR="00000000" w:rsidRPr="00000000">
        <w:rPr>
          <w:rtl w:val="0"/>
        </w:rPr>
      </w:r>
    </w:p>
    <w:p w:rsidR="00000000" w:rsidDel="00000000" w:rsidP="00000000" w:rsidRDefault="00000000" w:rsidRPr="00000000" w14:paraId="0000005C">
      <w:pPr>
        <w:ind w:left="1440" w:firstLine="0"/>
        <w:contextualSpacing w:val="0"/>
        <w:rPr>
          <w:b w:val="1"/>
          <w:color w:val="3d85c6"/>
          <w:sz w:val="24"/>
          <w:szCs w:val="24"/>
          <w:u w:val="single"/>
        </w:rPr>
      </w:pPr>
      <w:r w:rsidDel="00000000" w:rsidR="00000000" w:rsidRPr="00000000">
        <w:rPr>
          <w:rtl w:val="0"/>
        </w:rPr>
      </w:r>
    </w:p>
    <w:p w:rsidR="00000000" w:rsidDel="00000000" w:rsidP="00000000" w:rsidRDefault="00000000" w:rsidRPr="00000000" w14:paraId="0000005D">
      <w:pPr>
        <w:numPr>
          <w:ilvl w:val="1"/>
          <w:numId w:val="1"/>
        </w:numPr>
        <w:ind w:left="1440" w:hanging="360"/>
        <w:contextualSpacing w:val="1"/>
        <w:rPr>
          <w:b w:val="1"/>
          <w:color w:val="3d85c6"/>
          <w:sz w:val="24"/>
          <w:szCs w:val="24"/>
        </w:rPr>
      </w:pPr>
      <w:r w:rsidDel="00000000" w:rsidR="00000000" w:rsidRPr="00000000">
        <w:rPr>
          <w:b w:val="1"/>
          <w:color w:val="3d85c6"/>
          <w:sz w:val="24"/>
          <w:szCs w:val="24"/>
          <w:u w:val="single"/>
          <w:rtl w:val="0"/>
        </w:rPr>
        <w:t xml:space="preserve">Locations</w:t>
      </w:r>
    </w:p>
    <w:p w:rsidR="00000000" w:rsidDel="00000000" w:rsidP="00000000" w:rsidRDefault="00000000" w:rsidRPr="00000000" w14:paraId="0000005E">
      <w:pPr>
        <w:ind w:left="1440" w:firstLine="0"/>
        <w:contextualSpacing w:val="0"/>
        <w:rPr>
          <w:b w:val="1"/>
          <w:color w:val="3d85c6"/>
          <w:sz w:val="24"/>
          <w:szCs w:val="24"/>
          <w:u w:val="single"/>
        </w:rPr>
      </w:pPr>
      <w:r w:rsidDel="00000000" w:rsidR="00000000" w:rsidRPr="00000000">
        <w:rPr>
          <w:rtl w:val="0"/>
        </w:rPr>
      </w:r>
    </w:p>
    <w:tbl>
      <w:tblPr>
        <w:tblStyle w:val="Table6"/>
        <w:tblW w:w="756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4920"/>
        <w:tblGridChange w:id="0">
          <w:tblGrid>
            <w:gridCol w:w="2640"/>
            <w:gridCol w:w="4920"/>
          </w:tblGrid>
        </w:tblGridChange>
      </w:tblGrid>
      <w:tr>
        <w:tc>
          <w:tcPr>
            <w:shd w:fill="6fa8dc" w:val="clear"/>
            <w:tcMar>
              <w:top w:w="100.0" w:type="dxa"/>
              <w:left w:w="100.0" w:type="dxa"/>
              <w:bottom w:w="100.0" w:type="dxa"/>
              <w:right w:w="100.0" w:type="dxa"/>
            </w:tcMar>
            <w:vAlign w:val="top"/>
          </w:tcPr>
          <w:p w:rsidR="00000000" w:rsidDel="00000000" w:rsidP="00000000" w:rsidRDefault="00000000" w:rsidRPr="00000000" w14:paraId="0000005F">
            <w:pPr>
              <w:spacing w:line="240" w:lineRule="auto"/>
              <w:contextualSpacing w:val="0"/>
              <w:rPr>
                <w:b w:val="1"/>
              </w:rPr>
            </w:pPr>
            <w:r w:rsidDel="00000000" w:rsidR="00000000" w:rsidRPr="00000000">
              <w:rPr>
                <w:b w:val="1"/>
                <w:rtl w:val="0"/>
              </w:rPr>
              <w:t xml:space="preserve">Biology (Word Lock)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contextualSpacing w:val="0"/>
              <w:rPr>
                <w:b w:val="1"/>
                <w:color w:val="3d85c6"/>
                <w:sz w:val="24"/>
                <w:szCs w:val="24"/>
                <w:u w:val="single"/>
              </w:rPr>
            </w:pPr>
            <w:r w:rsidDel="00000000" w:rsidR="00000000" w:rsidRPr="00000000">
              <w:rPr>
                <w:rtl w:val="0"/>
              </w:rPr>
              <w:t xml:space="preserve">Bioninja paper: behind dart board in the front MCQ sheet: rolled up in window</w:t>
            </w:r>
            <w:r w:rsidDel="00000000" w:rsidR="00000000" w:rsidRPr="00000000">
              <w:rPr>
                <w:rtl w:val="0"/>
              </w:rPr>
            </w:r>
          </w:p>
        </w:tc>
      </w:tr>
      <w:tr>
        <w:tc>
          <w:tcPr>
            <w:shd w:fill="6fa8dc" w:val="clear"/>
            <w:tcMar>
              <w:top w:w="100.0" w:type="dxa"/>
              <w:left w:w="100.0" w:type="dxa"/>
              <w:bottom w:w="100.0" w:type="dxa"/>
              <w:right w:w="100.0" w:type="dxa"/>
            </w:tcMar>
            <w:vAlign w:val="top"/>
          </w:tcPr>
          <w:p w:rsidR="00000000" w:rsidDel="00000000" w:rsidP="00000000" w:rsidRDefault="00000000" w:rsidRPr="00000000" w14:paraId="00000061">
            <w:pPr>
              <w:spacing w:line="240" w:lineRule="auto"/>
              <w:contextualSpacing w:val="0"/>
              <w:rPr>
                <w:b w:val="1"/>
              </w:rPr>
            </w:pPr>
            <w:r w:rsidDel="00000000" w:rsidR="00000000" w:rsidRPr="00000000">
              <w:rPr>
                <w:b w:val="1"/>
                <w:rtl w:val="0"/>
              </w:rPr>
              <w:t xml:space="preserve">Chemistry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contextualSpacing w:val="0"/>
              <w:rPr>
                <w:b w:val="1"/>
                <w:color w:val="3d85c6"/>
                <w:sz w:val="24"/>
                <w:szCs w:val="24"/>
                <w:u w:val="single"/>
              </w:rPr>
            </w:pPr>
            <w:r w:rsidDel="00000000" w:rsidR="00000000" w:rsidRPr="00000000">
              <w:rPr>
                <w:rtl w:val="0"/>
              </w:rPr>
              <w:t xml:space="preserve">In materials open cupboard- inside the hazcard card binder</w:t>
            </w:r>
            <w:r w:rsidDel="00000000" w:rsidR="00000000" w:rsidRPr="00000000">
              <w:rPr>
                <w:rtl w:val="0"/>
              </w:rPr>
            </w:r>
          </w:p>
        </w:tc>
      </w:tr>
      <w:tr>
        <w:tc>
          <w:tcPr>
            <w:shd w:fill="6fa8dc" w:val="clear"/>
            <w:tcMar>
              <w:top w:w="100.0" w:type="dxa"/>
              <w:left w:w="100.0" w:type="dxa"/>
              <w:bottom w:w="100.0" w:type="dxa"/>
              <w:right w:w="100.0" w:type="dxa"/>
            </w:tcMar>
            <w:vAlign w:val="top"/>
          </w:tcPr>
          <w:p w:rsidR="00000000" w:rsidDel="00000000" w:rsidP="00000000" w:rsidRDefault="00000000" w:rsidRPr="00000000" w14:paraId="00000063">
            <w:pPr>
              <w:spacing w:line="240" w:lineRule="auto"/>
              <w:contextualSpacing w:val="0"/>
              <w:rPr>
                <w:b w:val="1"/>
              </w:rPr>
            </w:pPr>
            <w:r w:rsidDel="00000000" w:rsidR="00000000" w:rsidRPr="00000000">
              <w:rPr>
                <w:b w:val="1"/>
                <w:rtl w:val="0"/>
              </w:rPr>
              <w:t xml:space="preserve">Computer 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contextualSpacing w:val="0"/>
              <w:rPr>
                <w:b w:val="1"/>
                <w:color w:val="3d85c6"/>
                <w:sz w:val="24"/>
                <w:szCs w:val="24"/>
                <w:u w:val="single"/>
              </w:rPr>
            </w:pPr>
            <w:r w:rsidDel="00000000" w:rsidR="00000000" w:rsidRPr="00000000">
              <w:rPr>
                <w:rtl w:val="0"/>
              </w:rPr>
              <w:t xml:space="preserve">QR codes hidden in the rock container</w:t>
            </w:r>
            <w:r w:rsidDel="00000000" w:rsidR="00000000" w:rsidRPr="00000000">
              <w:rPr>
                <w:rtl w:val="0"/>
              </w:rPr>
            </w:r>
          </w:p>
        </w:tc>
      </w:tr>
      <w:tr>
        <w:tc>
          <w:tcPr>
            <w:shd w:fill="6fa8dc" w:val="clear"/>
            <w:tcMar>
              <w:top w:w="100.0" w:type="dxa"/>
              <w:left w:w="100.0" w:type="dxa"/>
              <w:bottom w:w="100.0" w:type="dxa"/>
              <w:right w:w="100.0" w:type="dxa"/>
            </w:tcMar>
            <w:vAlign w:val="top"/>
          </w:tcPr>
          <w:p w:rsidR="00000000" w:rsidDel="00000000" w:rsidP="00000000" w:rsidRDefault="00000000" w:rsidRPr="00000000" w14:paraId="00000065">
            <w:pPr>
              <w:spacing w:line="240" w:lineRule="auto"/>
              <w:contextualSpacing w:val="0"/>
              <w:rPr>
                <w:b w:val="1"/>
              </w:rPr>
            </w:pPr>
            <w:r w:rsidDel="00000000" w:rsidR="00000000" w:rsidRPr="00000000">
              <w:rPr>
                <w:b w:val="1"/>
                <w:rtl w:val="0"/>
              </w:rPr>
              <w:t xml:space="preserve">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after="0" w:before="0" w:line="240" w:lineRule="auto"/>
              <w:ind w:left="0" w:firstLine="0"/>
              <w:contextualSpacing w:val="0"/>
              <w:rPr/>
            </w:pPr>
            <w:r w:rsidDel="00000000" w:rsidR="00000000" w:rsidRPr="00000000">
              <w:rPr>
                <w:rtl w:val="0"/>
              </w:rPr>
              <w:t xml:space="preserve">Provided at the start of the game</w:t>
            </w:r>
            <w:r w:rsidDel="00000000" w:rsidR="00000000" w:rsidRPr="00000000">
              <w:rPr>
                <w:rtl w:val="0"/>
              </w:rPr>
            </w:r>
          </w:p>
        </w:tc>
      </w:tr>
      <w:tr>
        <w:tc>
          <w:tcPr>
            <w:shd w:fill="6fa8dc" w:val="clear"/>
            <w:tcMar>
              <w:top w:w="100.0" w:type="dxa"/>
              <w:left w:w="100.0" w:type="dxa"/>
              <w:bottom w:w="100.0" w:type="dxa"/>
              <w:right w:w="100.0" w:type="dxa"/>
            </w:tcMar>
            <w:vAlign w:val="top"/>
          </w:tcPr>
          <w:p w:rsidR="00000000" w:rsidDel="00000000" w:rsidP="00000000" w:rsidRDefault="00000000" w:rsidRPr="00000000" w14:paraId="00000067">
            <w:pPr>
              <w:spacing w:line="240" w:lineRule="auto"/>
              <w:contextualSpacing w:val="0"/>
              <w:rPr>
                <w:b w:val="1"/>
              </w:rPr>
            </w:pPr>
            <w:r w:rsidDel="00000000" w:rsidR="00000000" w:rsidRPr="00000000">
              <w:rPr>
                <w:b w:val="1"/>
                <w:rtl w:val="0"/>
              </w:rPr>
              <w:t xml:space="preserve">Physics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rPr/>
            </w:pPr>
            <w:r w:rsidDel="00000000" w:rsidR="00000000" w:rsidRPr="00000000">
              <w:rPr>
                <w:rtl w:val="0"/>
              </w:rPr>
              <w:t xml:space="preserve">Inside the smaller box, along with invisible ink pen</w:t>
            </w:r>
          </w:p>
        </w:tc>
      </w:tr>
    </w:tbl>
    <w:p w:rsidR="00000000" w:rsidDel="00000000" w:rsidP="00000000" w:rsidRDefault="00000000" w:rsidRPr="00000000" w14:paraId="00000069">
      <w:pPr>
        <w:ind w:left="1440" w:firstLine="0"/>
        <w:contextualSpacing w:val="0"/>
        <w:rPr>
          <w:b w:val="1"/>
          <w:color w:val="3d85c6"/>
          <w:sz w:val="24"/>
          <w:szCs w:val="24"/>
          <w:u w:val="single"/>
        </w:rPr>
      </w:pPr>
      <w:r w:rsidDel="00000000" w:rsidR="00000000" w:rsidRPr="00000000">
        <w:rPr>
          <w:rtl w:val="0"/>
        </w:rPr>
      </w:r>
    </w:p>
    <w:p w:rsidR="00000000" w:rsidDel="00000000" w:rsidP="00000000" w:rsidRDefault="00000000" w:rsidRPr="00000000" w14:paraId="0000006A">
      <w:pPr>
        <w:ind w:left="1440" w:firstLine="0"/>
        <w:contextualSpacing w:val="0"/>
        <w:rPr>
          <w:b w:val="1"/>
          <w:color w:val="3d85c6"/>
          <w:sz w:val="24"/>
          <w:szCs w:val="24"/>
          <w:u w:val="single"/>
        </w:rPr>
      </w:pPr>
      <w:r w:rsidDel="00000000" w:rsidR="00000000" w:rsidRPr="00000000">
        <w:rPr>
          <w:rtl w:val="0"/>
        </w:rPr>
      </w:r>
    </w:p>
    <w:p w:rsidR="00000000" w:rsidDel="00000000" w:rsidP="00000000" w:rsidRDefault="00000000" w:rsidRPr="00000000" w14:paraId="0000006B">
      <w:pPr>
        <w:ind w:left="1440" w:firstLine="0"/>
        <w:contextualSpacing w:val="0"/>
        <w:rPr>
          <w:b w:val="1"/>
          <w:color w:val="3d85c6"/>
          <w:sz w:val="24"/>
          <w:szCs w:val="24"/>
          <w:u w:val="single"/>
        </w:rPr>
      </w:pPr>
      <w:r w:rsidDel="00000000" w:rsidR="00000000" w:rsidRPr="00000000">
        <w:rPr>
          <w:rtl w:val="0"/>
        </w:rPr>
      </w:r>
    </w:p>
    <w:p w:rsidR="00000000" w:rsidDel="00000000" w:rsidP="00000000" w:rsidRDefault="00000000" w:rsidRPr="00000000" w14:paraId="0000006C">
      <w:pPr>
        <w:numPr>
          <w:ilvl w:val="1"/>
          <w:numId w:val="1"/>
        </w:numPr>
        <w:ind w:left="1440" w:hanging="360"/>
        <w:contextualSpacing w:val="1"/>
        <w:rPr>
          <w:b w:val="1"/>
          <w:color w:val="3d85c6"/>
          <w:sz w:val="24"/>
          <w:szCs w:val="24"/>
        </w:rPr>
      </w:pPr>
      <w:r w:rsidDel="00000000" w:rsidR="00000000" w:rsidRPr="00000000">
        <w:rPr>
          <w:b w:val="1"/>
          <w:color w:val="3d85c6"/>
          <w:sz w:val="24"/>
          <w:szCs w:val="24"/>
          <w:u w:val="single"/>
          <w:rtl w:val="0"/>
        </w:rPr>
        <w:t xml:space="preserve">Puzzle Breakdown</w:t>
      </w:r>
    </w:p>
    <w:p w:rsidR="00000000" w:rsidDel="00000000" w:rsidP="00000000" w:rsidRDefault="00000000" w:rsidRPr="00000000" w14:paraId="0000006D">
      <w:pPr>
        <w:contextualSpacing w:val="0"/>
        <w:rPr/>
      </w:pPr>
      <w:r w:rsidDel="00000000" w:rsidR="00000000" w:rsidRPr="00000000">
        <w:rPr>
          <w:rtl w:val="0"/>
        </w:rPr>
      </w:r>
    </w:p>
    <w:tbl>
      <w:tblPr>
        <w:tblStyle w:val="Table7"/>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40"/>
        <w:gridCol w:w="3240"/>
        <w:tblGridChange w:id="0">
          <w:tblGrid>
            <w:gridCol w:w="3240"/>
            <w:gridCol w:w="3240"/>
            <w:gridCol w:w="3240"/>
            <w:gridCol w:w="3240"/>
          </w:tblGrid>
        </w:tblGridChange>
      </w:tblGrid>
      <w:tr>
        <w:tc>
          <w:tcPr>
            <w:shd w:fill="6fa8dc"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contextualSpacing w:val="0"/>
              <w:rPr>
                <w:b w:val="1"/>
              </w:rPr>
            </w:pPr>
            <w:r w:rsidDel="00000000" w:rsidR="00000000" w:rsidRPr="00000000">
              <w:rPr>
                <w:b w:val="1"/>
                <w:rtl w:val="0"/>
              </w:rPr>
              <w:t xml:space="preserve">Puzzle 1 - Word Lock</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contextualSpacing w:val="0"/>
              <w:rPr>
                <w:b w:val="1"/>
              </w:rPr>
            </w:pPr>
            <w:r w:rsidDel="00000000" w:rsidR="00000000" w:rsidRPr="00000000">
              <w:rPr>
                <w:b w:val="1"/>
                <w:rtl w:val="0"/>
              </w:rPr>
              <w:t xml:space="preserve">Puzzle 2 - 3 Digit Code</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contextualSpacing w:val="0"/>
              <w:rPr>
                <w:b w:val="1"/>
              </w:rPr>
            </w:pPr>
            <w:r w:rsidDel="00000000" w:rsidR="00000000" w:rsidRPr="00000000">
              <w:rPr>
                <w:b w:val="1"/>
                <w:rtl w:val="0"/>
              </w:rPr>
              <w:t xml:space="preserve">Puzzle 3 - Directional Lock</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contextualSpacing w:val="0"/>
              <w:rPr>
                <w:b w:val="1"/>
              </w:rPr>
            </w:pPr>
            <w:r w:rsidDel="00000000" w:rsidR="00000000" w:rsidRPr="00000000">
              <w:rPr>
                <w:b w:val="1"/>
                <w:rtl w:val="0"/>
              </w:rPr>
              <w:t xml:space="preserve">Puzzle 4- 4 digit lock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contextualSpacing w:val="0"/>
              <w:rPr/>
            </w:pPr>
            <w:r w:rsidDel="00000000" w:rsidR="00000000" w:rsidRPr="00000000">
              <w:rPr>
                <w:rFonts w:ascii="Open Sans" w:cs="Open Sans" w:eastAsia="Open Sans" w:hAnsi="Open Sans"/>
                <w:rtl w:val="0"/>
              </w:rPr>
              <w:t xml:space="preserve">To open the word lock, read through the bioninja paper and do the complementary MCQ sheet. The answers should correspond to letters which spell out the word “DRILL”. Input the word in to the wordlock to unlock.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contextualSpacing w:val="0"/>
              <w:rPr/>
            </w:pPr>
            <w:r w:rsidDel="00000000" w:rsidR="00000000" w:rsidRPr="00000000">
              <w:rPr>
                <w:rFonts w:ascii="Open Sans" w:cs="Open Sans" w:eastAsia="Open Sans" w:hAnsi="Open Sans"/>
                <w:rtl w:val="0"/>
              </w:rPr>
              <w:t xml:space="preserve">A sheet containing a graph and information on half life and how to calculate will be hidden somewhere in the room. The 3 digit passcode to the lock will be 480, which can be figured out from the graph.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contextualSpacing w:val="0"/>
              <w:rPr/>
            </w:pPr>
            <w:r w:rsidDel="00000000" w:rsidR="00000000" w:rsidRPr="00000000">
              <w:rPr>
                <w:rFonts w:ascii="Open Sans" w:cs="Open Sans" w:eastAsia="Open Sans" w:hAnsi="Open Sans"/>
                <w:rtl w:val="0"/>
              </w:rPr>
              <w:t xml:space="preserve">After opening the small box the players will have to remove the crossword puzzle. After noticing the puzzle has already been filled out, they will have to look for other clues. They will then notice the 'blank' paper stuck to the top corner of the crossword puzzle. They will have to use the light from the invisible pen to view the hint. After they see that the drawing is of the directional lock, they should understand that they need to reorder the sentences and identify their placement on the crossword puzzle. E.g. down, right, down, right, right, down. After doing so, they will input this into the directional lock and unlock 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contextualSpacing w:val="0"/>
              <w:rPr/>
            </w:pPr>
            <w:r w:rsidDel="00000000" w:rsidR="00000000" w:rsidRPr="00000000">
              <w:rPr>
                <w:rtl w:val="0"/>
              </w:rPr>
              <w:t xml:space="preserve">After opening the small box they will get a USB that includes a picture with a binary codes that relates to the empty boxes in the QR code found in the rock container. They will have to fill out the blank spaces using the black pens inside the water bottle following the binary instructions. </w:t>
            </w:r>
          </w:p>
          <w:p w:rsidR="00000000" w:rsidDel="00000000" w:rsidP="00000000" w:rsidRDefault="00000000" w:rsidRPr="00000000" w14:paraId="00000076">
            <w:pPr>
              <w:widowControl w:val="0"/>
              <w:spacing w:line="240" w:lineRule="auto"/>
              <w:contextualSpacing w:val="0"/>
              <w:rPr/>
            </w:pPr>
            <w:r w:rsidDel="00000000" w:rsidR="00000000" w:rsidRPr="00000000">
              <w:rPr>
                <w:rtl w:val="0"/>
              </w:rPr>
              <w:t xml:space="preserve">Afterwards, they will scan the QR code that will lead them to a google form with three questions, that they will have to answer, and when they get all the answers right they will get the code for the lock as a feedback for each answer.</w:t>
            </w:r>
          </w:p>
          <w:p w:rsidR="00000000" w:rsidDel="00000000" w:rsidP="00000000" w:rsidRDefault="00000000" w:rsidRPr="00000000" w14:paraId="00000077">
            <w:pPr>
              <w:widowControl w:val="0"/>
              <w:spacing w:line="240" w:lineRule="auto"/>
              <w:contextualSpacing w:val="0"/>
              <w:rPr/>
            </w:pPr>
            <w:r w:rsidDel="00000000" w:rsidR="00000000" w:rsidRPr="00000000">
              <w:rPr>
                <w:rtl w:val="0"/>
              </w:rPr>
            </w:r>
          </w:p>
          <w:p w:rsidR="00000000" w:rsidDel="00000000" w:rsidP="00000000" w:rsidRDefault="00000000" w:rsidRPr="00000000" w14:paraId="00000078">
            <w:pPr>
              <w:widowControl w:val="0"/>
              <w:spacing w:line="240" w:lineRule="auto"/>
              <w:contextualSpacing w:val="0"/>
              <w:rPr/>
            </w:pPr>
            <w:r w:rsidDel="00000000" w:rsidR="00000000" w:rsidRPr="00000000">
              <w:rPr>
                <w:rtl w:val="0"/>
              </w:rPr>
            </w:r>
          </w:p>
          <w:p w:rsidR="00000000" w:rsidDel="00000000" w:rsidP="00000000" w:rsidRDefault="00000000" w:rsidRPr="00000000" w14:paraId="00000079">
            <w:pPr>
              <w:widowControl w:val="0"/>
              <w:spacing w:line="240" w:lineRule="auto"/>
              <w:contextualSpacing w:val="0"/>
              <w:rPr/>
            </w:pPr>
            <w:r w:rsidDel="00000000" w:rsidR="00000000" w:rsidRPr="00000000">
              <w:rPr>
                <w:rtl w:val="0"/>
              </w:rPr>
            </w:r>
          </w:p>
          <w:p w:rsidR="00000000" w:rsidDel="00000000" w:rsidP="00000000" w:rsidRDefault="00000000" w:rsidRPr="00000000" w14:paraId="0000007A">
            <w:pPr>
              <w:widowControl w:val="0"/>
              <w:spacing w:line="240" w:lineRule="auto"/>
              <w:contextualSpacing w:val="0"/>
              <w:rPr/>
            </w:pPr>
            <w:r w:rsidDel="00000000" w:rsidR="00000000" w:rsidRPr="00000000">
              <w:rPr>
                <w:rtl w:val="0"/>
              </w:rPr>
            </w:r>
          </w:p>
          <w:p w:rsidR="00000000" w:rsidDel="00000000" w:rsidP="00000000" w:rsidRDefault="00000000" w:rsidRPr="00000000" w14:paraId="0000007B">
            <w:pPr>
              <w:widowControl w:val="0"/>
              <w:spacing w:line="240" w:lineRule="auto"/>
              <w:contextualSpacing w:val="0"/>
              <w:rPr/>
            </w:pPr>
            <w:r w:rsidDel="00000000" w:rsidR="00000000" w:rsidRPr="00000000">
              <w:rPr>
                <w:rtl w:val="0"/>
              </w:rPr>
            </w:r>
          </w:p>
          <w:p w:rsidR="00000000" w:rsidDel="00000000" w:rsidP="00000000" w:rsidRDefault="00000000" w:rsidRPr="00000000" w14:paraId="0000007C">
            <w:pPr>
              <w:widowControl w:val="0"/>
              <w:spacing w:line="240" w:lineRule="auto"/>
              <w:contextualSpacing w:val="0"/>
              <w:rPr/>
            </w:pPr>
            <w:r w:rsidDel="00000000" w:rsidR="00000000" w:rsidRPr="00000000">
              <w:rPr>
                <w:rtl w:val="0"/>
              </w:rPr>
            </w:r>
          </w:p>
          <w:p w:rsidR="00000000" w:rsidDel="00000000" w:rsidP="00000000" w:rsidRDefault="00000000" w:rsidRPr="00000000" w14:paraId="0000007D">
            <w:pPr>
              <w:widowControl w:val="0"/>
              <w:spacing w:line="240" w:lineRule="auto"/>
              <w:contextualSpacing w:val="0"/>
              <w:rPr/>
            </w:pPr>
            <w:r w:rsidDel="00000000" w:rsidR="00000000" w:rsidRPr="00000000">
              <w:rPr>
                <w:rtl w:val="0"/>
              </w:rPr>
            </w:r>
          </w:p>
          <w:p w:rsidR="00000000" w:rsidDel="00000000" w:rsidP="00000000" w:rsidRDefault="00000000" w:rsidRPr="00000000" w14:paraId="0000007E">
            <w:pPr>
              <w:widowControl w:val="0"/>
              <w:spacing w:line="240" w:lineRule="auto"/>
              <w:contextualSpacing w:val="0"/>
              <w:rPr/>
            </w:pPr>
            <w:r w:rsidDel="00000000" w:rsidR="00000000" w:rsidRPr="00000000">
              <w:rPr>
                <w:rtl w:val="0"/>
              </w:rPr>
            </w:r>
          </w:p>
        </w:tc>
      </w:tr>
      <w:tr>
        <w:tc>
          <w:tcPr>
            <w:shd w:fill="6fa8dc"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contextualSpacing w:val="0"/>
              <w:rPr>
                <w:b w:val="1"/>
              </w:rPr>
            </w:pPr>
            <w:r w:rsidDel="00000000" w:rsidR="00000000" w:rsidRPr="00000000">
              <w:rPr>
                <w:b w:val="1"/>
                <w:rtl w:val="0"/>
              </w:rPr>
              <w:t xml:space="preserve">Puzzle 5 - Bottle lock</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contextualSpacing w:val="0"/>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contextualSpacing w:val="0"/>
              <w:rPr>
                <w:b w:val="1"/>
              </w:rPr>
            </w:pPr>
            <w:r w:rsidDel="00000000" w:rsidR="00000000" w:rsidRPr="00000000">
              <w:rPr>
                <w:rtl w:val="0"/>
              </w:rPr>
            </w:r>
          </w:p>
        </w:tc>
        <w:tc>
          <w:tcPr>
            <w:shd w:fill="6fa8dc"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contextualSpacing w:val="0"/>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contextualSpacing w:val="0"/>
              <w:rPr/>
            </w:pPr>
            <w:r w:rsidDel="00000000" w:rsidR="00000000" w:rsidRPr="00000000">
              <w:rPr>
                <w:rtl w:val="0"/>
              </w:rPr>
              <w:t xml:space="preserve">The code for this lock will be in the Backstory page in italics.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b w:val="1"/>
          <w:color w:val="3d85c6"/>
          <w:sz w:val="24"/>
          <w:szCs w:val="24"/>
          <w:u w:val="single"/>
        </w:rPr>
      </w:pPr>
      <w:r w:rsidDel="00000000" w:rsidR="00000000" w:rsidRPr="00000000">
        <w:rPr>
          <w:rtl w:val="0"/>
        </w:rPr>
      </w:r>
    </w:p>
    <w:p w:rsidR="00000000" w:rsidDel="00000000" w:rsidP="00000000" w:rsidRDefault="00000000" w:rsidRPr="00000000" w14:paraId="00000089">
      <w:pPr>
        <w:numPr>
          <w:ilvl w:val="0"/>
          <w:numId w:val="1"/>
        </w:numPr>
        <w:ind w:left="720" w:hanging="360"/>
        <w:contextualSpacing w:val="1"/>
        <w:rPr>
          <w:b w:val="1"/>
          <w:color w:val="3d85c6"/>
          <w:sz w:val="36"/>
          <w:szCs w:val="36"/>
        </w:rPr>
      </w:pPr>
      <w:hyperlink r:id="rId6">
        <w:r w:rsidDel="00000000" w:rsidR="00000000" w:rsidRPr="00000000">
          <w:rPr>
            <w:b w:val="1"/>
            <w:color w:val="1155cc"/>
            <w:sz w:val="36"/>
            <w:szCs w:val="36"/>
            <w:u w:val="single"/>
            <w:rtl w:val="0"/>
          </w:rPr>
          <w:t xml:space="preserve">Backstory</w:t>
        </w:r>
      </w:hyperlink>
      <w:r w:rsidDel="00000000" w:rsidR="00000000" w:rsidRPr="00000000">
        <w:rPr>
          <w:rtl w:val="0"/>
        </w:rPr>
      </w:r>
    </w:p>
    <w:p w:rsidR="00000000" w:rsidDel="00000000" w:rsidP="00000000" w:rsidRDefault="00000000" w:rsidRPr="00000000" w14:paraId="0000008A">
      <w:pPr>
        <w:contextualSpacing w:val="0"/>
        <w:rPr>
          <w:b w:val="1"/>
          <w:color w:val="3d85c6"/>
          <w:sz w:val="36"/>
          <w:szCs w:val="36"/>
          <w:u w:val="single"/>
        </w:rPr>
      </w:pPr>
      <w:r w:rsidDel="00000000" w:rsidR="00000000" w:rsidRPr="00000000">
        <w:rPr>
          <w:rtl w:val="0"/>
        </w:rPr>
      </w:r>
    </w:p>
    <w:p w:rsidR="00000000" w:rsidDel="00000000" w:rsidP="00000000" w:rsidRDefault="00000000" w:rsidRPr="00000000" w14:paraId="0000008B">
      <w:pPr>
        <w:numPr>
          <w:ilvl w:val="0"/>
          <w:numId w:val="1"/>
        </w:numPr>
        <w:ind w:left="720" w:hanging="360"/>
        <w:contextualSpacing w:val="1"/>
        <w:rPr>
          <w:b w:val="1"/>
          <w:color w:val="3d85c6"/>
          <w:sz w:val="36"/>
          <w:szCs w:val="36"/>
        </w:rPr>
      </w:pPr>
      <w:r w:rsidDel="00000000" w:rsidR="00000000" w:rsidRPr="00000000">
        <w:rPr>
          <w:b w:val="1"/>
          <w:color w:val="3d85c6"/>
          <w:sz w:val="36"/>
          <w:szCs w:val="36"/>
          <w:u w:val="single"/>
          <w:rtl w:val="0"/>
        </w:rPr>
        <w:t xml:space="preserve">Reflection</w:t>
      </w:r>
    </w:p>
    <w:p w:rsidR="00000000" w:rsidDel="00000000" w:rsidP="00000000" w:rsidRDefault="00000000" w:rsidRPr="00000000" w14:paraId="0000008C">
      <w:pPr>
        <w:contextualSpacing w:val="0"/>
        <w:rPr>
          <w:b w:val="1"/>
          <w:color w:val="3d85c6"/>
          <w:sz w:val="36"/>
          <w:szCs w:val="36"/>
          <w:u w:val="single"/>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4lyW5kXtpi50nJjx4BDz_tpii0tIh7IfITmpYIUfa_k/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